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before="480" w:line="276" w:lineRule="auto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Safety Protocols, Emergency Procedures, and Use of Personal Protective Equipment (PPE)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Introduction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Safety protocols, emergency procedures, and the use of personal protective equipment (PPE) are crucial components of the COP 119 standard. They are essential for ensuring the safety and well-being of employees, customers, and other stakeholders. This document outlines the importance of these elements and provides guidelines for their implementation.</w:t>
      </w:r>
    </w:p>
    <w:p w:rsidR="00000000" w:rsidDel="00000000" w:rsidP="00000000" w:rsidRDefault="00000000" w:rsidRPr="00000000" w14:paraId="00000004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Safety Protocols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1. Importance of Safety Protocols</w:t>
        <w:br w:type="textWrapping"/>
        <w:t xml:space="preserve">   - Safety protocols are established to prevent accidents and injuries in the workplace.</w:t>
        <w:br w:type="textWrapping"/>
        <w:t xml:space="preserve">   - They ensure a safe working environment by identifying potential hazards and implementing measures to mitigate them.</w:t>
        <w:br w:type="textWrapping"/>
        <w:t xml:space="preserve">   - Adhering to safety protocols helps in maintaining compliance with legal and regulatory requirements.</w:t>
        <w:br w:type="textWrapping"/>
        <w:t xml:space="preserve">   - Safety protocols promote a culture of safety, where employees are aware of the risks and take necessary precautions to avoid them.</w:t>
        <w:br w:type="textWrapping"/>
        <w:br w:type="textWrapping"/>
        <w:t xml:space="preserve">2. Key Safety Protocols</w:t>
        <w:br w:type="textWrapping"/>
        <w:t xml:space="preserve">   - Conduct regular safety audits and inspections.</w:t>
        <w:br w:type="textWrapping"/>
        <w:t xml:space="preserve">   - Ensure all employees are trained in safety procedures and protocols.</w:t>
        <w:br w:type="textWrapping"/>
        <w:t xml:space="preserve">   - Maintain clear and accessible safety signage throughout the workplace.</w:t>
        <w:br w:type="textWrapping"/>
        <w:t xml:space="preserve">   - Implement a system for reporting and addressing safety concerns.</w:t>
      </w:r>
    </w:p>
    <w:p w:rsidR="00000000" w:rsidDel="00000000" w:rsidP="00000000" w:rsidRDefault="00000000" w:rsidRPr="00000000" w14:paraId="00000006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Emergency Procedures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1. Importance of Emergency Procedures</w:t>
        <w:br w:type="textWrapping"/>
        <w:t xml:space="preserve">   - Emergency procedures are designed to protect employees and others in the event of an emergency, such as a fire, chemical spill, or natural disaster.</w:t>
        <w:br w:type="textWrapping"/>
        <w:t xml:space="preserve">   - They provide clear instructions on what to do during an emergency, reducing panic and ensuring a swift and orderly response.</w:t>
        <w:br w:type="textWrapping"/>
        <w:t xml:space="preserve">   - Well-defined emergency procedures can save lives and minimize damage to property and equipment.</w:t>
        <w:br w:type="textWrapping"/>
        <w:br w:type="textWrapping"/>
        <w:t xml:space="preserve">2. Key Emergency Procedures</w:t>
        <w:br w:type="textWrapping"/>
        <w:t xml:space="preserve">   - Develop and document an emergency response plan.</w:t>
        <w:br w:type="textWrapping"/>
        <w:t xml:space="preserve">   - Conduct regular emergency drills to ensure employees are familiar with the procedures.</w:t>
        <w:br w:type="textWrapping"/>
        <w:t xml:space="preserve">   - Establish clear evacuation routes and assembly points.</w:t>
        <w:br w:type="textWrapping"/>
        <w:t xml:space="preserve">   - Provide training on the use of emergency equipment, such as fire extinguishers and first aid kits.</w:t>
        <w:br w:type="textWrapping"/>
        <w:t xml:space="preserve">   - Ensure communication systems are in place for alerting employees during an emergency.</w:t>
      </w:r>
    </w:p>
    <w:p w:rsidR="00000000" w:rsidDel="00000000" w:rsidP="00000000" w:rsidRDefault="00000000" w:rsidRPr="00000000" w14:paraId="00000008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Use of Personal Protective Equipment (PPE)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1. Importance of PPE</w:t>
        <w:br w:type="textWrapping"/>
        <w:t xml:space="preserve">   - PPE is essential for protecting employees from hazards that cannot be eliminated through other control measures.</w:t>
        <w:br w:type="textWrapping"/>
        <w:t xml:space="preserve">   - It provides a barrier between the employee and potential risks, such as chemical exposure, flying debris, or infectious agents.</w:t>
        <w:br w:type="textWrapping"/>
        <w:t xml:space="preserve">   - Proper use of PPE is a key component of an effective safety program.</w:t>
        <w:br w:type="textWrapping"/>
        <w:br w:type="textWrapping"/>
        <w:t xml:space="preserve">2. Types of PPE</w:t>
        <w:br w:type="textWrapping"/>
        <w:t xml:space="preserve">   - Head Protection: Hard hats and helmets to protect against head injuries.</w:t>
        <w:br w:type="textWrapping"/>
        <w:t xml:space="preserve">   - Eye and Face Protection: Safety glasses, goggles, and face shields to protect against eye injuries and chemical splashes.</w:t>
        <w:br w:type="textWrapping"/>
        <w:t xml:space="preserve">   - Hearing Protection: Earplugs and earmuffs to protect against hearing loss from loud noise.</w:t>
        <w:br w:type="textWrapping"/>
        <w:t xml:space="preserve">   - Respiratory Protection: Masks and respirators to protect against inhalation of harmful substances.</w:t>
        <w:br w:type="textWrapping"/>
        <w:t xml:space="preserve">   - Hand Protection: Gloves to protect against cuts, burns, and chemical exposure.</w:t>
        <w:br w:type="textWrapping"/>
        <w:t xml:space="preserve">   - Foot Protection: Safety shoes and boots to protect against foot injuries.</w:t>
        <w:br w:type="textWrapping"/>
        <w:t xml:space="preserve">   - Body Protection: Protective clothing to protect against chemical splashes, burns, and other injuries.</w:t>
        <w:br w:type="textWrapping"/>
        <w:br w:type="textWrapping"/>
        <w:t xml:space="preserve">3. Guidelines for PPE Use</w:t>
        <w:br w:type="textWrapping"/>
        <w:t xml:space="preserve">   - Conduct a hazard assessment to determine the appropriate PPE for each task.</w:t>
        <w:br w:type="textWrapping"/>
        <w:t xml:space="preserve">   - Ensure PPE is properly fitted and comfortable for the user.</w:t>
        <w:br w:type="textWrapping"/>
        <w:t xml:space="preserve">   - Provide training on the correct use, care, and maintenance of PPE.</w:t>
        <w:br w:type="textWrapping"/>
        <w:t xml:space="preserve">   - Regularly inspect PPE for damage and replace it as necessary.</w:t>
        <w:br w:type="textWrapping"/>
        <w:t xml:space="preserve">   - Encourage employees to report any issues with their PPE.</w:t>
      </w:r>
    </w:p>
    <w:p w:rsidR="00000000" w:rsidDel="00000000" w:rsidP="00000000" w:rsidRDefault="00000000" w:rsidRPr="00000000" w14:paraId="0000000A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Conclusion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importance of safety protocols, emergency procedures, and the use of personal protective equipment (PPE) cannot be overstated in the standard of COP 119. Implementing these measures effectively ensures a safe working environment and compliance with regulatory requirements. By prioritizing safety, organizations can protect their most valuable assets – their employees.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44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Version: 1 Issue Date: 1/02/2025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4"/>
        <w:szCs w:val="24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0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733415" cy="7143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3415" cy="714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Safety Protocols Procedure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44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01/02/2025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mbria" w:cs="Cambria" w:eastAsia="Cambria" w:hAnsi="Cambria"/>
              <w:b w:val="1"/>
              <w:sz w:val="22"/>
              <w:szCs w:val="22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